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lang w:val="en-US"/>
        </w:rPr>
      </w:pPr>
      <w:r>
        <w:rPr>
          <w:b/>
          <w:bCs/>
          <w:sz w:val="48"/>
          <w:szCs w:val="48"/>
          <w:lang w:val="en-US"/>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rFonts w:ascii="Arial" w:hAnsi="Arial"/>
          <w:b/>
          <w:b/>
          <w:bCs/>
          <w:sz w:val="48"/>
          <w:szCs w:val="48"/>
          <w:lang w:val="en-US"/>
        </w:rPr>
      </w:pPr>
      <w:r>
        <w:rPr>
          <w:b/>
          <w:bCs/>
          <w:sz w:val="48"/>
          <w:szCs w:val="48"/>
          <w:lang w:val="en-US"/>
        </w:rPr>
        <w:t>Press Release</w:t>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pPr>
      <w:bookmarkStart w:id="0" w:name="__DdeLink__34_223114659"/>
      <w:r>
        <w:rPr>
          <w:b/>
          <w:bCs/>
          <w:i w:val="false"/>
          <w:strike w:val="false"/>
          <w:dstrike w:val="false"/>
          <w:outline w:val="false"/>
          <w:shadow w:val="false"/>
          <w:color w:val="auto"/>
          <w:spacing w:val="0"/>
          <w:kern w:val="2"/>
          <w:sz w:val="28"/>
          <w:szCs w:val="28"/>
          <w:u w:val="none"/>
          <w:em w:val="none"/>
          <w:lang w:val="en-US"/>
        </w:rPr>
        <w:t>PicoQuant expands sales team in North America</w:t>
      </w:r>
      <w:bookmarkEnd w:id="0"/>
    </w:p>
    <w:p>
      <w:pPr>
        <w:pStyle w:val="Normal"/>
        <w:spacing w:lineRule="auto" w:line="300" w:before="0" w:after="0"/>
        <w:ind w:left="0" w:right="0" w:hanging="0"/>
        <w:rPr>
          <w:rFonts w:ascii="Arial" w:hAnsi="Arial"/>
          <w:b/>
          <w:b/>
          <w:bCs/>
          <w:sz w:val="22"/>
          <w:szCs w:val="22"/>
          <w:lang w:val="en-US"/>
        </w:rPr>
      </w:pPr>
      <w:r>
        <w:rPr>
          <w:b/>
          <w:bCs/>
          <w:sz w:val="22"/>
          <w:szCs w:val="22"/>
          <w:lang w:val="en-US"/>
        </w:rPr>
      </w:r>
    </w:p>
    <w:p>
      <w:pPr>
        <w:pStyle w:val="Normal"/>
        <w:spacing w:lineRule="auto" w:line="300" w:before="0" w:after="0"/>
        <w:ind w:left="0" w:right="0" w:hanging="0"/>
        <w:rPr/>
      </w:pPr>
      <w:r>
        <w:rPr>
          <w:b/>
          <w:bCs/>
          <w:sz w:val="22"/>
          <w:szCs w:val="22"/>
          <w:lang w:val="en-US"/>
        </w:rPr>
        <w:t xml:space="preserve">Dr. </w:t>
      </w:r>
      <w:r>
        <w:rPr>
          <w:b/>
          <w:bCs/>
          <w:sz w:val="22"/>
          <w:szCs w:val="22"/>
          <w:lang w:val="en-US"/>
        </w:rPr>
        <w:t xml:space="preserve">Michael Holmes joins the PicoQuant family as sales representative for laser customers in  southern U.S. </w:t>
      </w:r>
    </w:p>
    <w:p>
      <w:pPr>
        <w:pStyle w:val="Normal"/>
        <w:spacing w:lineRule="auto" w:line="300" w:before="0" w:after="0"/>
        <w:ind w:left="0" w:right="0" w:hanging="0"/>
        <w:rPr>
          <w:rFonts w:ascii="Arial" w:hAnsi="Arial"/>
          <w:b/>
          <w:b/>
          <w:bCs/>
          <w:sz w:val="22"/>
          <w:szCs w:val="22"/>
          <w:lang w:val="en-US"/>
        </w:rPr>
      </w:pPr>
      <w:r>
        <w:rPr>
          <w:b/>
          <w:bCs/>
          <w:sz w:val="22"/>
          <w:szCs w:val="22"/>
          <w:lang w:val="en-US"/>
        </w:rPr>
      </w:r>
    </w:p>
    <w:p>
      <w:pPr>
        <w:pStyle w:val="Normal"/>
        <w:spacing w:lineRule="auto" w:line="300" w:before="0" w:after="113"/>
        <w:ind w:left="0" w:right="0" w:hanging="0"/>
        <w:rPr/>
      </w:pPr>
      <w:r>
        <w:rPr>
          <w:b/>
          <w:bCs/>
          <w:sz w:val="22"/>
          <w:szCs w:val="22"/>
          <w:lang w:val="en-US"/>
        </w:rPr>
        <w:t xml:space="preserve">Berlin (Germany), February 2, 2021 </w:t>
      </w:r>
      <w:r>
        <w:rPr>
          <w:b w:val="false"/>
          <w:bCs w:val="false"/>
          <w:sz w:val="22"/>
          <w:szCs w:val="22"/>
          <w:lang w:val="en-US"/>
        </w:rPr>
        <w:t xml:space="preserve">– PicoQuant’s network of local representatives keeps on growing: In January 2021, </w:t>
      </w:r>
      <w:bookmarkStart w:id="1" w:name="__DdeLink__64_4101263258"/>
      <w:r>
        <w:rPr>
          <w:b w:val="false"/>
          <w:bCs w:val="false"/>
          <w:sz w:val="22"/>
          <w:szCs w:val="22"/>
          <w:lang w:val="en-US"/>
        </w:rPr>
        <w:t>Michael Holmes joined the company’s sales team in the USA, providing consulting and directing sales for PicoQuant’s laser portfolio</w:t>
      </w:r>
      <w:bookmarkEnd w:id="1"/>
      <w:r>
        <w:rPr>
          <w:b w:val="false"/>
          <w:bCs w:val="false"/>
          <w:sz w:val="22"/>
          <w:szCs w:val="22"/>
          <w:lang w:val="en-US"/>
        </w:rPr>
        <w:t xml:space="preserve"> to customers in all US states south of the imaginary line connecting Washington DC and Los Angeles.</w:t>
      </w:r>
    </w:p>
    <w:p>
      <w:pPr>
        <w:pStyle w:val="Normal"/>
        <w:spacing w:lineRule="auto" w:line="300" w:before="0" w:after="113"/>
        <w:ind w:left="0" w:right="0" w:hanging="0"/>
        <w:rPr/>
      </w:pPr>
      <w:r>
        <w:rPr>
          <w:b w:val="false"/>
          <w:bCs w:val="false"/>
          <w:sz w:val="22"/>
          <w:szCs w:val="22"/>
          <w:lang w:val="en-US"/>
        </w:rPr>
        <w:t>“</w:t>
      </w:r>
      <w:r>
        <w:rPr>
          <w:b w:val="false"/>
          <w:bCs w:val="false"/>
          <w:sz w:val="22"/>
          <w:szCs w:val="22"/>
          <w:lang w:val="en-US"/>
        </w:rPr>
        <w:t>It is a great pleasure to welcome Michael to the PicoQuant family. A core aspect of our philosophy is to provide researchers with outstanding tools as well as great service and consulting from scientist to scientist. Michael has a strong scientific background and over 15 years of experience in performing and directing laser sales to academia and industry. The fact that he is joining our team is not only great news for PicoQuant but also for our customers”, says Rainer Erdmann, managing director of PicoQuant.</w:t>
      </w:r>
    </w:p>
    <w:p>
      <w:pPr>
        <w:pStyle w:val="Normal"/>
        <w:spacing w:lineRule="auto" w:line="300" w:before="0" w:after="113"/>
        <w:ind w:left="0" w:right="0" w:hanging="0"/>
        <w:rPr/>
      </w:pPr>
      <w:r>
        <w:rPr>
          <w:b w:val="false"/>
          <w:bCs w:val="false"/>
          <w:sz w:val="22"/>
          <w:szCs w:val="22"/>
          <w:lang w:val="en-US"/>
        </w:rPr>
        <w:t>Dr. Michael Holmes has a research background in atom cooling and quantum optics. He received his PhD at the University of Rochester (New York, USA). He has long-standing experience in performing and directing sales for lasers and helium management solutions to the US government, academia as well as industry. During his career he has served as an executive with various scientific instrumentation suppliers, including Advanced Research Systems as co-President and sales director at Montana Instruments, as well as in sales engineer roles for leading laser manufacturers such as Toptica Photonics and New Focus.</w:t>
      </w:r>
    </w:p>
    <w:p>
      <w:pPr>
        <w:pStyle w:val="Normal"/>
        <w:spacing w:lineRule="auto" w:line="300" w:before="0" w:after="113"/>
        <w:ind w:left="0" w:right="0" w:hanging="0"/>
        <w:rPr/>
      </w:pPr>
      <w:r>
        <w:rPr>
          <w:b w:val="false"/>
          <w:bCs w:val="false"/>
          <w:sz w:val="22"/>
          <w:szCs w:val="22"/>
          <w:lang w:val="en-US"/>
        </w:rPr>
        <w:t xml:space="preserve">Michael Holmes ideally complements the existing North American sales and support team consisting of Alain Bourdon, Nick Bertone, and Linnéa Olofsson. The team is part of PicoQuant’s </w:t>
      </w:r>
      <w:bookmarkStart w:id="2" w:name="__DdeLink__248_3804534288"/>
      <w:r>
        <w:rPr>
          <w:b w:val="false"/>
          <w:bCs w:val="false"/>
          <w:sz w:val="22"/>
          <w:szCs w:val="22"/>
          <w:lang w:val="en-US"/>
        </w:rPr>
        <w:t>global distribution network of local representatives and offices, which enables the company to interact closely with customers all over the world, to better understand their needs, and to provide them with the best possible solutions and services.</w:t>
      </w:r>
      <w:bookmarkEnd w:id="2"/>
    </w:p>
    <w:p>
      <w:pPr>
        <w:pStyle w:val="Normal"/>
        <w:spacing w:lineRule="auto" w:line="300" w:before="0" w:after="113"/>
        <w:ind w:left="0" w:right="0" w:hanging="0"/>
        <w:rPr>
          <w:rFonts w:ascii="Arial" w:hAnsi="Arial"/>
          <w:b w:val="false"/>
          <w:b w:val="false"/>
          <w:bCs w:val="false"/>
          <w:sz w:val="22"/>
          <w:szCs w:val="22"/>
          <w:lang w:val="en-US"/>
        </w:rPr>
      </w:pPr>
      <w:r>
        <w:rPr>
          <w:b w:val="false"/>
          <w:bCs w:val="false"/>
          <w:sz w:val="22"/>
          <w:szCs w:val="22"/>
          <w:lang w:val="en-US"/>
        </w:rPr>
      </w:r>
    </w:p>
    <w:p>
      <w:pPr>
        <w:pStyle w:val="Normal"/>
        <w:suppressAutoHyphens w:val="false"/>
        <w:spacing w:lineRule="auto" w:line="300" w:before="0" w:after="0"/>
        <w:ind w:left="0" w:right="0" w:hanging="0"/>
        <w:jc w:val="left"/>
        <w:rPr>
          <w:rFonts w:ascii="Arial" w:hAnsi="Arial"/>
          <w:b/>
          <w:b/>
          <w:bCs/>
          <w:sz w:val="22"/>
          <w:szCs w:val="22"/>
          <w:lang w:val="en-US"/>
        </w:rPr>
      </w:pPr>
      <w:r>
        <w:rPr>
          <w:b/>
          <w:bCs/>
          <w:sz w:val="22"/>
          <w:szCs w:val="22"/>
          <w:lang w:val="en-US"/>
        </w:rPr>
      </w:r>
    </w:p>
    <w:p>
      <w:pPr>
        <w:pStyle w:val="Normal"/>
        <w:suppressAutoHyphens w:val="false"/>
        <w:spacing w:lineRule="auto" w:line="300" w:before="0" w:after="0"/>
        <w:ind w:left="0" w:right="0" w:hanging="0"/>
        <w:jc w:val="left"/>
        <w:rPr>
          <w:rFonts w:ascii="Arial" w:hAnsi="Arial"/>
          <w:b/>
          <w:b/>
          <w:bCs/>
          <w:sz w:val="22"/>
          <w:szCs w:val="22"/>
          <w:lang w:val="en-US"/>
        </w:rPr>
      </w:pPr>
      <w:r>
        <w:rPr>
          <w:b/>
          <w:bCs/>
          <w:sz w:val="22"/>
          <w:szCs w:val="22"/>
          <w:lang w:val="en-US"/>
        </w:rPr>
      </w:r>
    </w:p>
    <w:p>
      <w:pPr>
        <w:pStyle w:val="Normal"/>
        <w:suppressAutoHyphens w:val="false"/>
        <w:spacing w:lineRule="auto" w:line="300" w:before="0" w:after="0"/>
        <w:ind w:left="0" w:right="0" w:hanging="0"/>
        <w:jc w:val="left"/>
        <w:rPr>
          <w:rFonts w:ascii="Arial" w:hAnsi="Arial"/>
          <w:b/>
          <w:b/>
          <w:bCs/>
          <w:sz w:val="22"/>
          <w:szCs w:val="22"/>
          <w:lang w:val="en-US"/>
        </w:rPr>
      </w:pPr>
      <w:r>
        <w:rPr>
          <w:b/>
          <w:bCs/>
          <w:sz w:val="22"/>
          <w:szCs w:val="22"/>
          <w:lang w:val="en-US"/>
        </w:rPr>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p>
    <w:p>
      <w:pPr>
        <w:pStyle w:val="Normal"/>
        <w:suppressAutoHyphens w:val="false"/>
        <w:spacing w:lineRule="auto" w:line="300" w:before="0" w:after="0"/>
        <w:ind w:left="0" w:right="0" w:hanging="0"/>
        <w:jc w:val="left"/>
        <w:rPr>
          <w:rFonts w:ascii="Arial" w:hAnsi="Arial"/>
          <w:b/>
          <w:b/>
          <w:bCs/>
          <w:sz w:val="22"/>
          <w:szCs w:val="22"/>
          <w:lang w:val="en-US"/>
        </w:rPr>
      </w:pPr>
      <w:r>
        <w:rPr>
          <w:b/>
          <w:bCs/>
          <w:sz w:val="22"/>
          <w:szCs w:val="22"/>
          <w:lang w:val="en-US"/>
        </w:rPr>
      </w:r>
    </w:p>
    <w:p>
      <w:pPr>
        <w:pStyle w:val="Normal"/>
        <w:suppressAutoHyphens w:val="false"/>
        <w:spacing w:lineRule="auto" w:line="300" w:before="0" w:after="0"/>
        <w:ind w:left="0" w:right="0" w:hanging="0"/>
        <w:jc w:val="left"/>
        <w:rPr>
          <w:rFonts w:ascii="Arial" w:hAnsi="Arial"/>
          <w:b/>
          <w:b/>
          <w:bCs/>
          <w:sz w:val="28"/>
          <w:szCs w:val="28"/>
          <w:lang w:val="en-US"/>
        </w:rPr>
      </w:pPr>
      <w:r>
        <w:rPr>
          <w:b/>
          <w:bCs/>
          <w:sz w:val="28"/>
          <w:szCs w:val="28"/>
          <w:lang w:val="en-US"/>
        </w:rPr>
      </w:r>
    </w:p>
    <w:p>
      <w:pPr>
        <w:pStyle w:val="Normal"/>
        <w:suppressAutoHyphens w:val="false"/>
        <w:spacing w:lineRule="auto" w:line="300" w:before="0" w:after="0"/>
        <w:ind w:left="0" w:right="0" w:hanging="0"/>
        <w:jc w:val="left"/>
        <w:rPr>
          <w:rFonts w:ascii="Arial" w:hAnsi="Arial"/>
          <w:sz w:val="22"/>
          <w:szCs w:val="22"/>
          <w:lang w:val="en-US"/>
        </w:rPr>
      </w:pPr>
      <w:r>
        <w:rPr>
          <w:b/>
          <w:bCs/>
          <w:sz w:val="28"/>
          <w:szCs w:val="28"/>
          <w:lang w:val="en-US"/>
        </w:rPr>
        <w:t>About PicoQuant</w:t>
      </w:r>
    </w:p>
    <w:p>
      <w:pPr>
        <w:pStyle w:val="Normal"/>
        <w:spacing w:before="0" w:after="0"/>
        <w:ind w:left="0" w:right="0" w:hanging="0"/>
        <w:rPr/>
      </w:pPr>
      <w:r>
        <w:rPr>
          <w:b w:val="false"/>
          <w:bCs w:val="false"/>
          <w:sz w:val="22"/>
          <w:szCs w:val="22"/>
          <w:lang w:val="en-US"/>
        </w:rPr>
        <w:t>PicoQuant is a leading research and development company specialized in optoelectronics, which was founded in 1996. The company, headquartered in the science and technology park of Berlin-Adlershof, Germany, is a worldwide leader in the field of single photon counting applications. The product portfolio encompasses picosecond pulsed diode lasers, ultra fast time taggers and photon counters, single photon sensitive detectors, time-resolved confocal and super-resolution fluorescence microscopes, as well as fluorescence lifetime spectrometers. More than 125 people currently work for the PicoQuant group, primarily in its German headquarters, and with strong sales and support teams in the USA and in China.</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b/>
          <w:bCs/>
          <w:sz w:val="28"/>
          <w:szCs w:val="28"/>
          <w:lang w:val="en-US"/>
        </w:rPr>
      </w:pPr>
      <w:r>
        <w:rPr>
          <w:b/>
          <w:bCs/>
          <w:sz w:val="28"/>
          <w:szCs w:val="28"/>
          <w:lang w:val="en-US"/>
        </w:rPr>
        <w:t>Attachment</w:t>
      </w:r>
    </w:p>
    <w:p>
      <w:pPr>
        <w:pStyle w:val="Normal"/>
        <w:spacing w:before="0" w:after="0"/>
        <w:ind w:left="0" w:right="0" w:hanging="0"/>
        <w:rPr/>
      </w:pPr>
      <w:r>
        <w:rPr>
          <w:b w:val="false"/>
          <w:bCs w:val="false"/>
          <w:sz w:val="22"/>
          <w:szCs w:val="22"/>
          <w:lang w:val="en-US"/>
        </w:rPr>
        <w:t>Picture of Michael Holmes</w:t>
      </w:r>
    </w:p>
    <w:p>
      <w:pPr>
        <w:pStyle w:val="Normal"/>
        <w:spacing w:before="0" w:after="0"/>
        <w:ind w:left="0" w:right="0" w:hanging="0"/>
        <w:rPr/>
      </w:pPr>
      <w:r>
        <w:rPr>
          <w:b w:val="false"/>
          <w:bCs w:val="false"/>
          <w:sz w:val="22"/>
          <w:szCs w:val="22"/>
          <w:lang w:val="en-US"/>
        </w:rPr>
        <w:t>Caption:  Michael Holmes joins PicoQuant’s sales team in the USA, providing consulting and directing sales for the company’s laser portfolio.</w:t>
      </w:r>
    </w:p>
    <w:p>
      <w:pPr>
        <w:pStyle w:val="Normal"/>
        <w:spacing w:before="0" w:after="0"/>
        <w:ind w:left="0" w:right="0" w:hanging="0"/>
        <w:rPr>
          <w:b w:val="false"/>
          <w:b w:val="false"/>
          <w:bCs w:val="false"/>
          <w:sz w:val="22"/>
          <w:szCs w:val="22"/>
          <w:lang w:val="en-US"/>
        </w:rPr>
      </w:pPr>
      <w:r>
        <w:rPr>
          <w:b w:val="false"/>
          <w:bCs w:val="false"/>
          <w:sz w:val="22"/>
          <w:szCs w:val="22"/>
          <w:lang w:val="en-US"/>
        </w:rPr>
      </w:r>
    </w:p>
    <w:p>
      <w:pPr>
        <w:pStyle w:val="Normal"/>
        <w:spacing w:before="0" w:after="0"/>
        <w:ind w:left="0" w:right="0" w:hanging="0"/>
        <w:rPr>
          <w:b w:val="false"/>
          <w:b w:val="false"/>
          <w:bCs w:val="false"/>
          <w:sz w:val="22"/>
          <w:szCs w:val="22"/>
          <w:lang w:val="en-US"/>
        </w:rPr>
      </w:pPr>
      <w:r>
        <w:rPr>
          <w:b w:val="false"/>
          <w:bCs w:val="false"/>
          <w:sz w:val="22"/>
          <w:szCs w:val="22"/>
          <w:lang w:val="en-US"/>
        </w:rPr>
        <w:drawing>
          <wp:anchor behindDoc="0" distT="0" distB="0" distL="0" distR="0" simplePos="0" locked="0" layoutInCell="1" allowOverlap="1" relativeHeight="4">
            <wp:simplePos x="0" y="0"/>
            <wp:positionH relativeFrom="column">
              <wp:posOffset>-31115</wp:posOffset>
            </wp:positionH>
            <wp:positionV relativeFrom="paragraph">
              <wp:posOffset>127000</wp:posOffset>
            </wp:positionV>
            <wp:extent cx="3659505" cy="2435860"/>
            <wp:effectExtent l="0" t="0" r="0" b="0"/>
            <wp:wrapTopAndBottom/>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3659505" cy="2435860"/>
                    </a:xfrm>
                    <a:prstGeom prst="rect">
                      <a:avLst/>
                    </a:prstGeom>
                  </pic:spPr>
                </pic:pic>
              </a:graphicData>
            </a:graphic>
          </wp:anchor>
        </w:drawing>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b/>
          <w:bCs/>
          <w:sz w:val="28"/>
          <w:szCs w:val="28"/>
          <w:lang w:val="en-US"/>
        </w:rPr>
      </w:pPr>
      <w:r>
        <w:rPr>
          <w:b/>
          <w:bCs/>
          <w:sz w:val="28"/>
          <w:szCs w:val="28"/>
          <w:lang w:val="en-US"/>
        </w:rPr>
        <w:t>Contact</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Nicole Saritas</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Marketing Communications</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Tel.: +49-30-1208820-607</w:t>
      </w:r>
    </w:p>
    <w:p>
      <w:pPr>
        <w:pStyle w:val="Normal"/>
        <w:spacing w:before="0" w:after="0"/>
        <w:ind w:left="0" w:right="0" w:hanging="0"/>
        <w:rPr/>
      </w:pPr>
      <w:hyperlink r:id="rId5">
        <w:r>
          <w:rPr>
            <w:rStyle w:val="Internetverknpfung"/>
            <w:sz w:val="22"/>
            <w:szCs w:val="22"/>
            <w:lang w:val="en-US"/>
          </w:rPr>
          <w:t>mkt@picoquant.com</w:t>
        </w:r>
      </w:hyperlink>
    </w:p>
    <w:p>
      <w:pPr>
        <w:pStyle w:val="Normal"/>
        <w:spacing w:before="0" w:after="0"/>
        <w:ind w:left="0" w:right="0" w:hanging="0"/>
        <w:rPr/>
      </w:pPr>
      <w:r>
        <w:rPr>
          <w:sz w:val="22"/>
          <w:szCs w:val="22"/>
          <w:lang w:val="en-US"/>
        </w:rPr>
        <w:t>www.picoquant.com</w:t>
      </w:r>
    </w:p>
    <w:sectPr>
      <w:type w:val="nextPage"/>
      <w:pgSz w:w="11906" w:h="16838"/>
      <w:pgMar w:left="1361" w:right="1361" w:header="0" w:top="1600" w:footer="0" w:bottom="1417"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OpenSymbol">
    <w:altName w:val="Arial Unicode MS"/>
    <w:charset w:val="00"/>
    <w:family w:val="roman"/>
    <w:pitch w:val="variable"/>
  </w:font>
</w:fonts>
</file>

<file path=word/settings.xml><?xml version="1.0" encoding="utf-8"?>
<w:settings xmlns:w="http://schemas.openxmlformats.org/wordprocessingml/2006/main">
  <w:zoom w:percent="120"/>
  <w:defaultTabStop w:val="115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kern w:val="2"/>
        <w:sz w:val="20"/>
        <w:szCs w:val="24"/>
        <w:lang w:val="en-US" w:eastAsia="zh-CN" w:bidi="hi-IN"/>
      </w:rPr>
    </w:rPrDefault>
    <w:pPrDefault>
      <w:pPr/>
    </w:pPrDefault>
  </w:docDefaults>
  <w:style w:type="paragraph" w:styleId="Normal">
    <w:name w:val="Normal"/>
    <w:qFormat/>
    <w:pPr>
      <w:widowControl w:val="false"/>
      <w:overflowPunct w:val="false"/>
      <w:bidi w:val="0"/>
      <w:jc w:val="left"/>
    </w:pPr>
    <w:rPr>
      <w:rFonts w:ascii="Arial" w:hAnsi="Arial" w:eastAsia="Lucida Sans Unicode" w:cs="Tahoma"/>
      <w:color w:val="auto"/>
      <w:kern w:val="2"/>
      <w:sz w:val="24"/>
      <w:szCs w:val="24"/>
      <w:lang w:val="en-US" w:eastAsia="zh-CN" w:bidi="hi-IN"/>
    </w:rPr>
  </w:style>
  <w:style w:type="character" w:styleId="Internetverknpfung">
    <w:name w:val="Internetverknüpfung"/>
    <w:rPr>
      <w:color w:val="000080"/>
      <w:u w:val="single"/>
      <w:lang w:val="zxx" w:eastAsia="zxx" w:bidi="zxx"/>
    </w:rPr>
  </w:style>
  <w:style w:type="character" w:styleId="Aufzhlungszeichen">
    <w:name w:val="Aufzählungszeichen"/>
    <w:qFormat/>
    <w:rPr>
      <w:rFonts w:ascii="OpenSymbol" w:hAnsi="OpenSymbol" w:eastAsia="OpenSymbol" w:cs="OpenSymbol"/>
    </w:rPr>
  </w:style>
  <w:style w:type="character" w:styleId="ListLabel1">
    <w:name w:val="ListLabel 1"/>
    <w:qFormat/>
    <w:rPr>
      <w:rFonts w:ascii="Arial" w:hAnsi="Arial"/>
      <w:sz w:val="22"/>
      <w:szCs w:val="22"/>
      <w:lang w:val="en-US"/>
    </w:rPr>
  </w:style>
  <w:style w:type="character" w:styleId="ListLabel2">
    <w:name w:val="ListLabel 2"/>
    <w:qFormat/>
    <w:rPr>
      <w:sz w:val="22"/>
      <w:szCs w:val="22"/>
      <w:lang w:val="en-US"/>
    </w:rPr>
  </w:style>
  <w:style w:type="character" w:styleId="Nummerierungszeichen">
    <w:name w:val="Nummerierungszeichen"/>
    <w:qFormat/>
    <w:rPr/>
  </w:style>
  <w:style w:type="character" w:styleId="ListLabel3">
    <w:name w:val="ListLabel 3"/>
    <w:qFormat/>
    <w:rPr>
      <w:sz w:val="22"/>
      <w:szCs w:val="22"/>
      <w:lang w:val="en-US"/>
    </w:rPr>
  </w:style>
  <w:style w:type="character" w:styleId="ListLabel4">
    <w:name w:val="ListLabel 4"/>
    <w:qFormat/>
    <w:rPr>
      <w:sz w:val="22"/>
      <w:szCs w:val="22"/>
      <w:lang w:val="en-US"/>
    </w:rPr>
  </w:style>
  <w:style w:type="character" w:styleId="ListLabel5">
    <w:name w:val="ListLabel 5"/>
    <w:qFormat/>
    <w:rPr>
      <w:sz w:val="22"/>
      <w:szCs w:val="22"/>
      <w:lang w:val="en-US"/>
    </w:rPr>
  </w:style>
  <w:style w:type="character" w:styleId="ListLabel6">
    <w:name w:val="ListLabel 6"/>
    <w:qFormat/>
    <w:rPr>
      <w:sz w:val="22"/>
      <w:szCs w:val="22"/>
      <w:lang w:val="en-US"/>
    </w:rPr>
  </w:style>
  <w:style w:type="character" w:styleId="ListLabel7">
    <w:name w:val="ListLabel 7"/>
    <w:qFormat/>
    <w:rPr>
      <w:sz w:val="22"/>
      <w:szCs w:val="22"/>
      <w:lang w:val="en-US"/>
    </w:rPr>
  </w:style>
  <w:style w:type="character" w:styleId="ListLabel8">
    <w:name w:val="ListLabel 8"/>
    <w:qFormat/>
    <w:rPr>
      <w:sz w:val="22"/>
      <w:szCs w:val="22"/>
      <w:lang w:val="en-US"/>
    </w:rPr>
  </w:style>
  <w:style w:type="character" w:styleId="ListLabel9">
    <w:name w:val="ListLabel 9"/>
    <w:qFormat/>
    <w:rPr>
      <w:sz w:val="22"/>
      <w:szCs w:val="22"/>
      <w:lang w:val="en-US"/>
    </w:rPr>
  </w:style>
  <w:style w:type="character" w:styleId="ListLabel10">
    <w:name w:val="ListLabel 10"/>
    <w:qFormat/>
    <w:rPr>
      <w:sz w:val="22"/>
      <w:szCs w:val="22"/>
      <w:lang w:val="en-US"/>
    </w:rPr>
  </w:style>
  <w:style w:type="character" w:styleId="ListLabel11">
    <w:name w:val="ListLabel 11"/>
    <w:qFormat/>
    <w:rPr>
      <w:sz w:val="22"/>
      <w:szCs w:val="22"/>
      <w:lang w:val="en-US"/>
    </w:rPr>
  </w:style>
  <w:style w:type="paragraph" w:styleId="Berschrift">
    <w:name w:val="Überschrift"/>
    <w:basedOn w:val="Normal"/>
    <w:next w:val="Textkrper"/>
    <w:qFormat/>
    <w:pPr>
      <w:keepNext w:val="true"/>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lear" w:pos="1152"/>
        <w:tab w:val="center" w:pos="4819" w:leader="none"/>
        <w:tab w:val="right" w:pos="9638" w:leader="none"/>
      </w:tabs>
    </w:pPr>
    <w:rPr/>
  </w:style>
  <w:style w:type="paragraph" w:styleId="Fuzeile">
    <w:name w:val="Footer"/>
    <w:basedOn w:val="Normal"/>
    <w:pPr>
      <w:suppressLineNumbers/>
      <w:tabs>
        <w:tab w:val="clear" w:pos="1152"/>
        <w:tab w:val="center" w:pos="4819" w:leader="none"/>
        <w:tab w:val="right" w:pos="9638" w:leader="none"/>
      </w:tabs>
    </w:pPr>
    <w:rPr/>
  </w:style>
  <w:style w:type="paragraph" w:styleId="Tabelleninhalt">
    <w:name w:val="Tabelleninhalt"/>
    <w:basedOn w:val="Textkrper"/>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hyperlink" Target="mailto:mkt@picoquant.com"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381</TotalTime>
  <Application>LibreOffice/6.2.8.2$Windows_x86 LibreOffice_project/f82ddfca21ebc1e222a662a32b25c0c9d20169ee</Application>
  <Pages>2</Pages>
  <Words>454</Words>
  <Characters>2631</Characters>
  <CharactersWithSpaces>3071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2020-09-02T09:20:51Z</dcterms:created>
  <dc:creator>André Devaux</dc:creator>
  <dc:description/>
  <dc:language>de-DE</dc:language>
  <cp:lastModifiedBy>André Devaux</cp:lastModifiedBy>
  <cp:lastPrinted>2020-09-02T15:52:55Z</cp:lastPrinted>
  <dcterms:modified xsi:type="dcterms:W3CDTF">2021-02-02T07:09:57Z</dcterms:modified>
  <cp:revision>56</cp:revision>
  <dc:subject/>
  <dc:title/>
</cp:coreProperties>
</file>