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media/image3.jpeg" ContentType="image/jpe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00" w:before="0" w:after="0"/>
        <w:ind w:left="0" w:right="0" w:hanging="0"/>
        <w:rPr>
          <w:rFonts w:ascii="Arial" w:hAnsi="Arial"/>
          <w:b/>
          <w:b/>
          <w:bCs/>
          <w:sz w:val="48"/>
          <w:szCs w:val="48"/>
        </w:rPr>
      </w:pPr>
      <w:r>
        <w:rPr>
          <w:b/>
          <w:bCs/>
          <w:sz w:val="48"/>
          <w:szCs w:val="48"/>
        </w:rPr>
        <w:drawing>
          <wp:anchor behindDoc="0" distT="0" distB="0" distL="0" distR="0" simplePos="0" locked="0" layoutInCell="1" allowOverlap="1" relativeHeight="2">
            <wp:simplePos x="0" y="0"/>
            <wp:positionH relativeFrom="page">
              <wp:posOffset>5518150</wp:posOffset>
            </wp:positionH>
            <wp:positionV relativeFrom="page">
              <wp:posOffset>642620</wp:posOffset>
            </wp:positionV>
            <wp:extent cx="1167130" cy="1109345"/>
            <wp:effectExtent l="0" t="0" r="0" b="0"/>
            <wp:wrapNone/>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1167130" cy="1109345"/>
                    </a:xfrm>
                    <a:prstGeom prst="rect">
                      <a:avLst/>
                    </a:prstGeom>
                  </pic:spPr>
                </pic:pic>
              </a:graphicData>
            </a:graphic>
          </wp:anchor>
        </w:drawing>
      </w:r>
    </w:p>
    <w:p>
      <w:pPr>
        <w:pStyle w:val="Normal"/>
        <w:spacing w:lineRule="auto" w:line="300" w:before="0" w:after="0"/>
        <w:ind w:left="0" w:right="0" w:hanging="0"/>
        <w:rPr>
          <w:rFonts w:ascii="Arial" w:hAnsi="Arial"/>
          <w:b/>
          <w:b/>
          <w:bCs/>
          <w:sz w:val="48"/>
          <w:szCs w:val="48"/>
        </w:rPr>
      </w:pPr>
      <w:r>
        <w:rPr>
          <w:b/>
          <w:bCs/>
          <w:sz w:val="48"/>
          <w:szCs w:val="48"/>
        </w:rPr>
        <w:t>Pressemitteilung</w:t>
      </w:r>
    </w:p>
    <w:p>
      <w:pPr>
        <w:pStyle w:val="Normal"/>
        <w:spacing w:lineRule="auto" w:line="300" w:before="0" w:after="0"/>
        <w:ind w:left="0" w:right="0" w:hanging="0"/>
        <w:rPr>
          <w:rFonts w:ascii="Arial" w:hAnsi="Arial"/>
          <w:b/>
          <w:b/>
          <w:bCs/>
          <w:sz w:val="28"/>
          <w:szCs w:val="28"/>
        </w:rPr>
      </w:pPr>
      <w:r>
        <w:rPr>
          <w:b/>
          <w:bCs/>
          <w:sz w:val="28"/>
          <w:szCs w:val="28"/>
        </w:rPr>
      </w:r>
    </w:p>
    <w:p>
      <w:pPr>
        <w:pStyle w:val="Normal"/>
        <w:spacing w:lineRule="auto" w:line="300" w:before="0" w:after="0"/>
        <w:ind w:left="0" w:right="0" w:hanging="0"/>
        <w:rPr>
          <w:rFonts w:ascii="Arial" w:hAnsi="Arial"/>
          <w:b/>
          <w:b/>
          <w:bCs/>
          <w:sz w:val="28"/>
          <w:szCs w:val="28"/>
        </w:rPr>
      </w:pPr>
      <w:r>
        <w:rPr>
          <w:b/>
          <w:bCs/>
          <w:sz w:val="28"/>
          <w:szCs w:val="28"/>
        </w:rPr>
      </w:r>
    </w:p>
    <w:p>
      <w:pPr>
        <w:pStyle w:val="Normal"/>
        <w:spacing w:lineRule="auto" w:line="300" w:before="0" w:after="0"/>
        <w:ind w:left="0" w:right="0" w:hanging="0"/>
        <w:rPr>
          <w:rFonts w:ascii="Arial" w:hAnsi="Arial"/>
          <w:b/>
          <w:b/>
          <w:bCs/>
          <w:sz w:val="28"/>
          <w:szCs w:val="28"/>
        </w:rPr>
      </w:pPr>
      <w:r>
        <w:rPr>
          <w:b/>
          <w:bCs/>
          <w:sz w:val="28"/>
          <w:szCs w:val="28"/>
        </w:rPr>
      </w:r>
    </w:p>
    <w:p>
      <w:pPr>
        <w:pStyle w:val="Normal"/>
        <w:spacing w:lineRule="auto" w:line="300" w:before="0" w:after="0"/>
        <w:ind w:left="0" w:right="0" w:hanging="0"/>
        <w:rPr>
          <w:rFonts w:ascii="Arial" w:hAnsi="Arial"/>
          <w:b/>
          <w:b/>
          <w:bCs/>
          <w:sz w:val="28"/>
          <w:szCs w:val="28"/>
        </w:rPr>
      </w:pPr>
      <w:r>
        <w:rPr>
          <w:b/>
          <w:bCs/>
          <w:sz w:val="28"/>
          <w:szCs w:val="28"/>
        </w:rPr>
      </w:r>
    </w:p>
    <w:p>
      <w:pPr>
        <w:pStyle w:val="Normal"/>
        <w:spacing w:lineRule="auto" w:line="300" w:before="0" w:after="0"/>
        <w:ind w:left="0" w:right="0" w:hanging="0"/>
        <w:rPr>
          <w:rFonts w:ascii="Arial" w:hAnsi="Arial"/>
          <w:b/>
          <w:b/>
          <w:bCs/>
          <w:sz w:val="28"/>
          <w:szCs w:val="28"/>
          <w:lang w:val="de-DE"/>
        </w:rPr>
      </w:pPr>
      <w:r>
        <w:rPr>
          <w:b/>
          <w:bCs/>
          <w:sz w:val="28"/>
          <w:szCs w:val="28"/>
          <w:lang w:val="de-DE"/>
        </w:rPr>
        <w:t xml:space="preserve">PicoQuant präsentiert den neuen Taiko PDL M1 auf </w:t>
      </w:r>
      <w:r>
        <w:rPr>
          <w:b/>
          <w:bCs/>
          <w:sz w:val="28"/>
          <w:szCs w:val="28"/>
          <w:lang w:val="de-DE"/>
        </w:rPr>
        <w:t xml:space="preserve">der </w:t>
      </w:r>
      <w:r>
        <w:rPr>
          <w:b/>
          <w:bCs/>
          <w:sz w:val="28"/>
          <w:szCs w:val="28"/>
          <w:lang w:val="de-DE"/>
        </w:rPr>
        <w:t>LASER World of Photonics in München</w:t>
      </w:r>
    </w:p>
    <w:p>
      <w:pPr>
        <w:pStyle w:val="Normal"/>
        <w:spacing w:lineRule="auto" w:line="300" w:before="0" w:after="0"/>
        <w:ind w:left="0" w:right="0" w:hanging="0"/>
        <w:rPr>
          <w:rFonts w:ascii="Arial" w:hAnsi="Arial"/>
          <w:b/>
          <w:b/>
          <w:bCs/>
          <w:sz w:val="22"/>
          <w:szCs w:val="22"/>
          <w:lang w:val="de-DE"/>
        </w:rPr>
      </w:pPr>
      <w:r>
        <w:rPr>
          <w:b/>
          <w:bCs/>
          <w:sz w:val="22"/>
          <w:szCs w:val="22"/>
          <w:lang w:val="de-DE"/>
        </w:rPr>
      </w:r>
    </w:p>
    <w:p>
      <w:pPr>
        <w:pStyle w:val="Normal"/>
        <w:spacing w:lineRule="auto" w:line="300" w:before="0" w:after="0"/>
        <w:ind w:left="0" w:right="0" w:hanging="0"/>
        <w:rPr>
          <w:rFonts w:ascii="Arial" w:hAnsi="Arial"/>
          <w:b/>
          <w:b/>
          <w:bCs/>
          <w:sz w:val="22"/>
          <w:szCs w:val="22"/>
          <w:lang w:val="de-DE"/>
        </w:rPr>
      </w:pPr>
      <w:r>
        <w:rPr>
          <w:b/>
          <w:bCs/>
          <w:sz w:val="22"/>
          <w:szCs w:val="22"/>
          <w:lang w:val="de-DE"/>
        </w:rPr>
        <w:t>Der smarte picosekunden gepulste Lasertreiber vereint intuitive Benutzerführung mit unerreichter Flexibilität</w:t>
      </w:r>
    </w:p>
    <w:p>
      <w:pPr>
        <w:pStyle w:val="Normal"/>
        <w:spacing w:lineRule="auto" w:line="300" w:before="0" w:after="0"/>
        <w:ind w:left="0" w:right="0" w:hanging="0"/>
        <w:rPr>
          <w:rFonts w:ascii="Arial" w:hAnsi="Arial"/>
          <w:b/>
          <w:b/>
          <w:bCs/>
          <w:sz w:val="22"/>
          <w:szCs w:val="22"/>
          <w:lang w:val="de-DE"/>
        </w:rPr>
      </w:pPr>
      <w:r>
        <w:rPr>
          <w:b/>
          <w:bCs/>
          <w:sz w:val="22"/>
          <w:szCs w:val="22"/>
          <w:lang w:val="de-DE"/>
        </w:rPr>
      </w:r>
    </w:p>
    <w:p>
      <w:pPr>
        <w:pStyle w:val="Normal"/>
        <w:spacing w:lineRule="auto" w:line="300" w:before="0" w:after="0"/>
        <w:ind w:left="0" w:right="0" w:hanging="0"/>
        <w:rPr>
          <w:rFonts w:ascii="Arial" w:hAnsi="Arial"/>
          <w:b/>
          <w:b/>
          <w:bCs/>
          <w:sz w:val="22"/>
          <w:szCs w:val="22"/>
          <w:lang w:val="de-DE"/>
        </w:rPr>
      </w:pPr>
      <w:r>
        <w:rPr>
          <w:b/>
          <w:bCs/>
          <w:sz w:val="22"/>
          <w:szCs w:val="22"/>
          <w:lang w:val="de-DE"/>
        </w:rPr>
      </w:r>
    </w:p>
    <w:p>
      <w:pPr>
        <w:pStyle w:val="Normal"/>
        <w:spacing w:lineRule="auto" w:line="300" w:before="0" w:after="113"/>
        <w:ind w:left="0" w:right="0" w:hanging="0"/>
        <w:rPr/>
      </w:pPr>
      <w:r>
        <w:rPr>
          <w:b/>
          <w:bCs/>
          <w:sz w:val="22"/>
          <w:szCs w:val="22"/>
          <w:lang w:val="de-DE"/>
        </w:rPr>
        <w:t xml:space="preserve">Berlin (Deutschland), </w:t>
      </w:r>
      <w:r>
        <w:rPr>
          <w:b/>
          <w:bCs/>
          <w:color w:val="000000"/>
          <w:sz w:val="22"/>
          <w:szCs w:val="22"/>
          <w:lang w:val="de-DE"/>
        </w:rPr>
        <w:t>29. April 2019</w:t>
      </w:r>
      <w:r>
        <w:rPr>
          <w:b/>
          <w:bCs/>
          <w:sz w:val="22"/>
          <w:szCs w:val="22"/>
          <w:lang w:val="de-DE"/>
        </w:rPr>
        <w:t xml:space="preserve"> </w:t>
      </w:r>
      <w:r>
        <w:rPr>
          <w:b w:val="false"/>
          <w:bCs w:val="false"/>
          <w:sz w:val="22"/>
          <w:szCs w:val="22"/>
          <w:lang w:val="de-DE"/>
        </w:rPr>
        <w:t>– Vo</w:t>
      </w:r>
      <w:r>
        <w:rPr>
          <w:b w:val="false"/>
          <w:bCs w:val="false"/>
          <w:sz w:val="22"/>
          <w:szCs w:val="22"/>
          <w:lang w:val="de-DE"/>
        </w:rPr>
        <w:t>m</w:t>
      </w:r>
      <w:r>
        <w:rPr>
          <w:b w:val="false"/>
          <w:bCs w:val="false"/>
          <w:sz w:val="22"/>
          <w:szCs w:val="22"/>
          <w:lang w:val="de-DE"/>
        </w:rPr>
        <w:t xml:space="preserve"> 24. bis 27. Juni wird PicoQuant </w:t>
      </w:r>
      <w:r>
        <w:rPr>
          <w:b w:val="false"/>
          <w:bCs w:val="false"/>
          <w:sz w:val="22"/>
          <w:szCs w:val="22"/>
          <w:lang w:val="de-DE"/>
        </w:rPr>
        <w:t xml:space="preserve">auf der </w:t>
      </w:r>
      <w:r>
        <w:rPr>
          <w:b w:val="false"/>
          <w:bCs w:val="false"/>
          <w:sz w:val="22"/>
          <w:szCs w:val="22"/>
          <w:lang w:val="de-DE"/>
        </w:rPr>
        <w:t>LASER World of PHOTONICS Messe in München die neuesten Produkte im Photonik-Portfolio am Stand #216 (Halle B2) vorstellen. Der Star der diesjährigen Messe ist der Taiko PDL M1, ein smarter Treiber für picosekunden gepulste Diodenlaser.</w:t>
      </w:r>
    </w:p>
    <w:p>
      <w:pPr>
        <w:pStyle w:val="Normal"/>
        <w:spacing w:lineRule="auto" w:line="300" w:before="0" w:after="113"/>
        <w:ind w:left="0" w:right="0" w:hanging="0"/>
        <w:rPr/>
      </w:pPr>
      <w:r>
        <w:rPr>
          <w:sz w:val="22"/>
          <w:szCs w:val="22"/>
          <w:lang w:val="de-DE"/>
        </w:rPr>
        <w:t xml:space="preserve">Der Taiko PDL M1 ermöglicht es </w:t>
      </w:r>
      <w:r>
        <w:rPr>
          <w:sz w:val="22"/>
          <w:szCs w:val="22"/>
          <w:lang w:val="de-DE"/>
        </w:rPr>
        <w:t>dem Benutzer</w:t>
      </w:r>
      <w:r>
        <w:rPr>
          <w:sz w:val="22"/>
          <w:szCs w:val="22"/>
          <w:lang w:val="de-DE"/>
        </w:rPr>
        <w:t>, die vollständige Kontrolle über seine gepulsten Laserköpfe zu erlangen, indem er in Echtzeit viele operative Parameter ausliest und diese sich dann sowohl über ein lokales „Einzelschalter“ wie auch PC Interface anpassen lassen. Die operativen Parameter umfassen zum Beispiel die Wiederholrate, Betriebstemperatur des Kopfes und sogar die vollständig kalibrierte und linearisierte Ausgangsleistung des Lasers, was eine präzisere Einstellung bei höheren Leistungen als je zuvor ermöglicht.</w:t>
      </w:r>
    </w:p>
    <w:p>
      <w:pPr>
        <w:pStyle w:val="Normal"/>
        <w:spacing w:lineRule="auto" w:line="300" w:before="0" w:after="113"/>
        <w:ind w:left="0" w:right="0" w:hanging="0"/>
        <w:rPr/>
      </w:pPr>
      <w:r>
        <w:rPr>
          <w:sz w:val="22"/>
          <w:szCs w:val="22"/>
          <w:lang w:val="de-DE"/>
        </w:rPr>
        <w:t>Neben diesem Highlight, stellt PicoQuant noch zwei weitere Produktneuheiten vor: Das FluoTime 250 und die MultiHarp 150. Dank vollständiger Automatisierung, gepaart mit einer vielseitigen Steuerungssoftware, ist das FluoTime 250 ein echtes Plug-and-Play Spektrometer für zeitaufgelöste Messungen, das sowohl für Anfänger wie auch Experten geeignet ist. Die MultiHarp 150 ist ein 4 oder 8 kanälige TCSPC/Time Tagging Einheit, die dank ausgeklügelter Elektronik ultrakurze Totzeiten bei anhaltend hohem Datendurchsatz erreicht.</w:t>
      </w:r>
    </w:p>
    <w:p>
      <w:pPr>
        <w:pStyle w:val="Normal"/>
        <w:suppressAutoHyphens w:val="false"/>
        <w:spacing w:lineRule="auto" w:line="300" w:before="0" w:after="0"/>
        <w:ind w:left="0" w:right="0" w:hanging="0"/>
        <w:jc w:val="left"/>
        <w:rPr>
          <w:rFonts w:ascii="Arial" w:hAnsi="Arial"/>
          <w:sz w:val="22"/>
          <w:szCs w:val="22"/>
        </w:rPr>
      </w:pPr>
      <w:r>
        <w:rPr>
          <w:sz w:val="22"/>
          <w:szCs w:val="22"/>
        </w:rPr>
      </w:r>
    </w:p>
    <w:p>
      <w:pPr>
        <w:pStyle w:val="Normal"/>
        <w:suppressAutoHyphens w:val="false"/>
        <w:spacing w:lineRule="auto" w:line="300" w:before="0" w:after="0"/>
        <w:ind w:left="0" w:right="0" w:hanging="0"/>
        <w:jc w:val="left"/>
        <w:rPr>
          <w:rFonts w:ascii="Arial" w:hAnsi="Arial"/>
          <w:sz w:val="22"/>
          <w:szCs w:val="22"/>
        </w:rPr>
      </w:pPr>
      <w:r>
        <w:rPr>
          <w:sz w:val="22"/>
          <w:szCs w:val="22"/>
        </w:rPr>
      </w:r>
    </w:p>
    <w:p>
      <w:pPr>
        <w:pStyle w:val="Normal"/>
        <w:suppressAutoHyphens w:val="false"/>
        <w:spacing w:lineRule="auto" w:line="300" w:before="0" w:after="0"/>
        <w:ind w:left="0" w:right="0" w:hanging="0"/>
        <w:jc w:val="left"/>
        <w:rPr>
          <w:rFonts w:ascii="Arial" w:hAnsi="Arial"/>
          <w:sz w:val="22"/>
          <w:szCs w:val="22"/>
        </w:rPr>
      </w:pPr>
      <w:r>
        <w:rPr>
          <w:sz w:val="22"/>
          <w:szCs w:val="22"/>
        </w:rPr>
      </w:r>
    </w:p>
    <w:p>
      <w:pPr>
        <w:pStyle w:val="Normal"/>
        <w:suppressAutoHyphens w:val="false"/>
        <w:spacing w:lineRule="auto" w:line="300" w:before="0" w:after="0"/>
        <w:ind w:left="0" w:right="0" w:hanging="0"/>
        <w:jc w:val="left"/>
        <w:rPr>
          <w:rFonts w:ascii="Arial" w:hAnsi="Arial"/>
          <w:sz w:val="22"/>
          <w:szCs w:val="22"/>
        </w:rPr>
      </w:pPr>
      <w:r>
        <w:rPr>
          <w:sz w:val="22"/>
          <w:szCs w:val="22"/>
        </w:rPr>
      </w:r>
    </w:p>
    <w:p>
      <w:pPr>
        <w:pStyle w:val="Normal"/>
        <w:suppressAutoHyphens w:val="false"/>
        <w:spacing w:lineRule="auto" w:line="300" w:before="0" w:after="0"/>
        <w:ind w:left="0" w:right="0" w:hanging="0"/>
        <w:jc w:val="left"/>
        <w:rPr>
          <w:rFonts w:ascii="Arial" w:hAnsi="Arial"/>
          <w:sz w:val="22"/>
          <w:szCs w:val="22"/>
        </w:rPr>
      </w:pPr>
      <w:r>
        <w:rPr>
          <w:sz w:val="22"/>
          <w:szCs w:val="22"/>
        </w:rPr>
      </w:r>
    </w:p>
    <w:p>
      <w:pPr>
        <w:pStyle w:val="Normal"/>
        <w:suppressAutoHyphens w:val="false"/>
        <w:spacing w:lineRule="auto" w:line="300" w:before="0" w:after="0"/>
        <w:ind w:left="0" w:right="0" w:hanging="0"/>
        <w:jc w:val="left"/>
        <w:rPr>
          <w:rFonts w:ascii="Arial" w:hAnsi="Arial"/>
          <w:sz w:val="22"/>
          <w:szCs w:val="22"/>
        </w:rPr>
      </w:pPr>
      <w:r>
        <w:rPr>
          <w:sz w:val="22"/>
          <w:szCs w:val="22"/>
        </w:rPr>
      </w:r>
    </w:p>
    <w:p>
      <w:pPr>
        <w:pStyle w:val="Normal"/>
        <w:suppressAutoHyphens w:val="false"/>
        <w:spacing w:lineRule="auto" w:line="300" w:before="0" w:after="0"/>
        <w:ind w:left="0" w:right="0" w:hanging="0"/>
        <w:jc w:val="left"/>
        <w:rPr>
          <w:rFonts w:ascii="Arial" w:hAnsi="Arial"/>
          <w:sz w:val="22"/>
          <w:szCs w:val="22"/>
        </w:rPr>
      </w:pPr>
      <w:r>
        <w:rPr>
          <w:sz w:val="22"/>
          <w:szCs w:val="22"/>
        </w:rPr>
      </w:r>
    </w:p>
    <w:p>
      <w:pPr>
        <w:pStyle w:val="Normal"/>
        <w:suppressAutoHyphens w:val="false"/>
        <w:spacing w:lineRule="auto" w:line="300" w:before="0" w:after="0"/>
        <w:ind w:left="0" w:right="0" w:hanging="0"/>
        <w:jc w:val="left"/>
        <w:rPr>
          <w:rFonts w:ascii="Arial" w:hAnsi="Arial"/>
          <w:b/>
          <w:b/>
          <w:bCs/>
          <w:sz w:val="28"/>
          <w:szCs w:val="28"/>
          <w:lang w:val="de-DE"/>
        </w:rPr>
      </w:pPr>
      <w:r>
        <w:rPr>
          <w:b/>
          <w:bCs/>
          <w:sz w:val="28"/>
          <w:szCs w:val="28"/>
          <w:lang w:val="de-DE"/>
        </w:rPr>
      </w:r>
    </w:p>
    <w:p>
      <w:pPr>
        <w:pStyle w:val="Normal"/>
        <w:suppressAutoHyphens w:val="false"/>
        <w:spacing w:lineRule="auto" w:line="300" w:before="0" w:after="0"/>
        <w:ind w:left="0" w:right="0" w:hanging="0"/>
        <w:jc w:val="left"/>
        <w:rPr>
          <w:rFonts w:ascii="Arial" w:hAnsi="Arial"/>
          <w:b/>
          <w:b/>
          <w:bCs/>
          <w:sz w:val="28"/>
          <w:szCs w:val="28"/>
          <w:lang w:val="de-DE"/>
        </w:rPr>
      </w:pPr>
      <w:r>
        <w:rPr>
          <w:b/>
          <w:bCs/>
          <w:sz w:val="28"/>
          <w:szCs w:val="28"/>
          <w:lang w:val="de-DE"/>
        </w:rPr>
      </w:r>
    </w:p>
    <w:p>
      <w:pPr>
        <w:pStyle w:val="Normal"/>
        <w:suppressAutoHyphens w:val="false"/>
        <w:spacing w:lineRule="auto" w:line="300" w:before="0" w:after="0"/>
        <w:ind w:left="0" w:right="0" w:hanging="0"/>
        <w:jc w:val="left"/>
        <w:rPr>
          <w:rFonts w:ascii="Arial" w:hAnsi="Arial"/>
          <w:b/>
          <w:b/>
          <w:bCs/>
          <w:sz w:val="28"/>
          <w:szCs w:val="28"/>
        </w:rPr>
      </w:pPr>
      <w:r>
        <w:drawing>
          <wp:anchor behindDoc="0" distT="0" distB="0" distL="0" distR="0" simplePos="0" locked="0" layoutInCell="1" allowOverlap="1" relativeHeight="3">
            <wp:simplePos x="0" y="0"/>
            <wp:positionH relativeFrom="page">
              <wp:posOffset>5518150</wp:posOffset>
            </wp:positionH>
            <wp:positionV relativeFrom="page">
              <wp:posOffset>642620</wp:posOffset>
            </wp:positionV>
            <wp:extent cx="1167130" cy="1109345"/>
            <wp:effectExtent l="0" t="0" r="0" b="0"/>
            <wp:wrapTopAndBottom/>
            <wp:docPr id="2"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2" descr=""/>
                    <pic:cNvPicPr>
                      <a:picLocks noChangeAspect="1" noChangeArrowheads="1"/>
                    </pic:cNvPicPr>
                  </pic:nvPicPr>
                  <pic:blipFill>
                    <a:blip r:embed="rId3"/>
                    <a:stretch>
                      <a:fillRect/>
                    </a:stretch>
                  </pic:blipFill>
                  <pic:spPr bwMode="auto">
                    <a:xfrm>
                      <a:off x="0" y="0"/>
                      <a:ext cx="1167130" cy="1109345"/>
                    </a:xfrm>
                    <a:prstGeom prst="rect">
                      <a:avLst/>
                    </a:prstGeom>
                  </pic:spPr>
                </pic:pic>
              </a:graphicData>
            </a:graphic>
          </wp:anchor>
        </w:drawing>
      </w:r>
      <w:r>
        <w:rPr>
          <w:b/>
          <w:bCs/>
          <w:sz w:val="28"/>
          <w:szCs w:val="28"/>
          <w:lang w:val="de-DE"/>
        </w:rPr>
        <w:t>Ü</w:t>
      </w:r>
      <w:r>
        <w:rPr>
          <w:b/>
          <w:bCs/>
          <w:sz w:val="28"/>
          <w:szCs w:val="28"/>
          <w:lang w:val="de-DE"/>
        </w:rPr>
        <w:t>ber PicoQuant</w:t>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t>PicoQuant ist ein 1996 gegründetes Forschungs- und Entwicklungsunternehmen mit dem Schwerpunkt Optoelektronik, dass im Wissenschafts- Technologiepark Berlin-Adlershof angesiedelt ist. Das Unternehmen ist weltweit führend im Bereich der Einzelphotonenzählanwendungen. Das Produktportfolio umfasst Picosekunden gepulste Diodenlaser und LEDs, Photonenzählinstrumente, Fluoreszenz-Lebensdauerspektrometer, FLIM- und FCS-Upgrade-Kits für Laserscanning-Mikroskope sowie zeitaufgelöste konfokale oder superauflösende Mikroskope. Seit April 2008 erfolgt der Vertrieb und Support in Nordamerika durch PicoQuant Photonics North America Inc. Die PicoQuant Gruppe beschäftigt derzeit rund 80 Mitarbeiter.</w:t>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r>
    </w:p>
    <w:p>
      <w:pPr>
        <w:pStyle w:val="Normal"/>
        <w:spacing w:before="0" w:after="0"/>
        <w:ind w:left="0" w:right="0" w:hanging="0"/>
        <w:rPr>
          <w:rFonts w:ascii="Arial" w:hAnsi="Arial"/>
          <w:b/>
          <w:b/>
          <w:bCs/>
          <w:sz w:val="28"/>
          <w:szCs w:val="28"/>
          <w:lang w:val="de-DE"/>
        </w:rPr>
      </w:pPr>
      <w:r>
        <w:rPr>
          <w:b/>
          <w:bCs/>
          <w:sz w:val="28"/>
          <w:szCs w:val="28"/>
          <w:lang w:val="de-DE"/>
        </w:rPr>
        <w:t>Anlage</w:t>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t>Bild vom Lasertreiber Taiko PDL M1</w:t>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t>Bildunterschrift: Der smarte picosekunden gepulste Lasertreiber Taiko PDL M1 vereint eine intuitive Benutzerführung mit unerreichter Flexibilität.</w:t>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drawing>
          <wp:anchor behindDoc="0" distT="0" distB="0" distL="0" distR="0" simplePos="0" locked="0" layoutInCell="1" allowOverlap="1" relativeHeight="4">
            <wp:simplePos x="0" y="0"/>
            <wp:positionH relativeFrom="column">
              <wp:align>center</wp:align>
            </wp:positionH>
            <wp:positionV relativeFrom="paragraph">
              <wp:posOffset>635</wp:posOffset>
            </wp:positionV>
            <wp:extent cx="5831840" cy="2587625"/>
            <wp:effectExtent l="0" t="0" r="0" b="0"/>
            <wp:wrapTopAndBottom/>
            <wp:docPr id="3" name="Bild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3" descr=""/>
                    <pic:cNvPicPr>
                      <a:picLocks noChangeAspect="1" noChangeArrowheads="1"/>
                    </pic:cNvPicPr>
                  </pic:nvPicPr>
                  <pic:blipFill>
                    <a:blip r:embed="rId4"/>
                    <a:stretch>
                      <a:fillRect/>
                    </a:stretch>
                  </pic:blipFill>
                  <pic:spPr bwMode="auto">
                    <a:xfrm>
                      <a:off x="0" y="0"/>
                      <a:ext cx="5831840" cy="2587625"/>
                    </a:xfrm>
                    <a:prstGeom prst="rect">
                      <a:avLst/>
                    </a:prstGeom>
                  </pic:spPr>
                </pic:pic>
              </a:graphicData>
            </a:graphic>
          </wp:anchor>
        </w:drawing>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r>
    </w:p>
    <w:p>
      <w:pPr>
        <w:pStyle w:val="Normal"/>
        <w:spacing w:before="0" w:after="0"/>
        <w:ind w:left="0" w:right="0" w:hanging="0"/>
        <w:rPr>
          <w:rFonts w:ascii="Arial" w:hAnsi="Arial"/>
          <w:b/>
          <w:b/>
          <w:bCs/>
          <w:sz w:val="28"/>
          <w:szCs w:val="28"/>
          <w:lang w:val="de-DE"/>
        </w:rPr>
      </w:pPr>
      <w:r>
        <w:rPr>
          <w:b/>
          <w:bCs/>
          <w:sz w:val="28"/>
          <w:szCs w:val="28"/>
          <w:lang w:val="de-DE"/>
        </w:rPr>
        <w:t>Kontakt</w:t>
      </w:r>
    </w:p>
    <w:p>
      <w:pPr>
        <w:pStyle w:val="Normal"/>
        <w:spacing w:before="0" w:after="0"/>
        <w:ind w:left="0" w:right="0" w:hanging="0"/>
        <w:rPr>
          <w:rFonts w:ascii="Arial" w:hAnsi="Arial"/>
          <w:b w:val="false"/>
          <w:b w:val="false"/>
          <w:bCs w:val="false"/>
          <w:sz w:val="22"/>
          <w:szCs w:val="22"/>
          <w:lang w:val="en-US"/>
        </w:rPr>
      </w:pPr>
      <w:r>
        <w:rPr>
          <w:b w:val="false"/>
          <w:bCs w:val="false"/>
          <w:sz w:val="22"/>
          <w:szCs w:val="22"/>
          <w:lang w:val="en-US"/>
        </w:rPr>
        <w:t>Nicole Saritas</w:t>
      </w:r>
    </w:p>
    <w:p>
      <w:pPr>
        <w:pStyle w:val="Normal"/>
        <w:spacing w:before="0" w:after="0"/>
        <w:ind w:left="0" w:right="0" w:hanging="0"/>
        <w:rPr>
          <w:rFonts w:ascii="Arial" w:hAnsi="Arial"/>
          <w:b w:val="false"/>
          <w:b w:val="false"/>
          <w:bCs w:val="false"/>
          <w:sz w:val="22"/>
          <w:szCs w:val="22"/>
          <w:lang w:val="en-US"/>
        </w:rPr>
      </w:pPr>
      <w:r>
        <w:rPr>
          <w:b w:val="false"/>
          <w:bCs w:val="false"/>
          <w:sz w:val="22"/>
          <w:szCs w:val="22"/>
          <w:lang w:val="en-US"/>
        </w:rPr>
        <w:t>Marketing Communications</w:t>
      </w:r>
    </w:p>
    <w:p>
      <w:pPr>
        <w:pStyle w:val="Normal"/>
        <w:spacing w:before="0" w:after="0"/>
        <w:ind w:left="0" w:right="0" w:hanging="0"/>
        <w:rPr>
          <w:rFonts w:ascii="Arial" w:hAnsi="Arial"/>
          <w:b w:val="false"/>
          <w:b w:val="false"/>
          <w:bCs w:val="false"/>
          <w:sz w:val="22"/>
          <w:szCs w:val="22"/>
          <w:lang w:val="en-US"/>
        </w:rPr>
      </w:pPr>
      <w:r>
        <w:rPr>
          <w:b w:val="false"/>
          <w:bCs w:val="false"/>
          <w:sz w:val="22"/>
          <w:szCs w:val="22"/>
          <w:lang w:val="en-US"/>
        </w:rPr>
        <w:t>Tel.: +49-30-1208820-670</w:t>
      </w:r>
    </w:p>
    <w:p>
      <w:pPr>
        <w:pStyle w:val="Normal"/>
        <w:spacing w:before="0" w:after="0"/>
        <w:ind w:left="0" w:right="0" w:hanging="0"/>
        <w:rPr/>
      </w:pPr>
      <w:hyperlink r:id="rId5">
        <w:r>
          <w:rPr>
            <w:rStyle w:val="Internetverknpfung"/>
            <w:sz w:val="22"/>
            <w:szCs w:val="22"/>
            <w:lang w:val="en-US"/>
          </w:rPr>
          <w:t>mkt@picoquant.com</w:t>
        </w:r>
      </w:hyperlink>
    </w:p>
    <w:p>
      <w:pPr>
        <w:pStyle w:val="Normal"/>
        <w:spacing w:before="0" w:after="0"/>
        <w:ind w:left="0" w:right="0" w:hanging="0"/>
        <w:rPr/>
      </w:pPr>
      <w:r>
        <w:rPr>
          <w:sz w:val="22"/>
          <w:szCs w:val="22"/>
          <w:lang w:val="en-US"/>
        </w:rPr>
        <w:t>www.picoquant.com</w:t>
      </w:r>
    </w:p>
    <w:sectPr>
      <w:type w:val="nextPage"/>
      <w:pgSz w:w="11906" w:h="16838"/>
      <w:pgMar w:left="1361" w:right="1361" w:header="0" w:top="1600" w:footer="0" w:bottom="1417"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1"/>
    <w:family w:val="swiss"/>
    <w:pitch w:val="default"/>
  </w:font>
</w:fonts>
</file>

<file path=word/settings.xml><?xml version="1.0" encoding="utf-8"?>
<w:settings xmlns:w="http://schemas.openxmlformats.org/wordprocessingml/2006/main">
  <w:zoom w:percent="11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Lucida Sans Unicode" w:cs="Tahoma"/>
        <w:kern w:val="2"/>
        <w:szCs w:val="24"/>
        <w:lang w:val="en-US" w:eastAsia="zh-CN" w:bidi="hi-IN"/>
      </w:rPr>
    </w:rPrDefault>
    <w:pPrDefault>
      <w:pPr/>
    </w:pPrDefault>
  </w:docDefaults>
  <w:style w:type="paragraph" w:styleId="Normal">
    <w:name w:val="Normal"/>
    <w:qFormat/>
    <w:pPr>
      <w:widowControl w:val="false"/>
      <w:overflowPunct w:val="false"/>
      <w:bidi w:val="0"/>
      <w:jc w:val="left"/>
    </w:pPr>
    <w:rPr>
      <w:rFonts w:ascii="Arial" w:hAnsi="Arial" w:eastAsia="Lucida Sans Unicode" w:cs="Tahoma"/>
      <w:color w:val="auto"/>
      <w:kern w:val="2"/>
      <w:sz w:val="24"/>
      <w:szCs w:val="24"/>
      <w:lang w:val="en-US" w:eastAsia="zh-CN" w:bidi="hi-IN"/>
    </w:rPr>
  </w:style>
  <w:style w:type="character" w:styleId="Internetverknpfung">
    <w:name w:val="Internetverknüpfung"/>
    <w:rPr>
      <w:color w:val="000080"/>
      <w:u w:val="single"/>
      <w:lang w:val="zxx" w:eastAsia="zxx" w:bidi="zxx"/>
    </w:rPr>
  </w:style>
  <w:style w:type="character" w:styleId="ListLabel1">
    <w:name w:val="ListLabel 1"/>
    <w:qFormat/>
    <w:rPr>
      <w:rFonts w:ascii="Arial" w:hAnsi="Arial"/>
      <w:sz w:val="22"/>
      <w:szCs w:val="22"/>
      <w:lang w:val="en-US"/>
    </w:rPr>
  </w:style>
  <w:style w:type="paragraph" w:styleId="Berschrift">
    <w:name w:val="Überschrift"/>
    <w:basedOn w:val="Normal"/>
    <w:next w:val="Textkrper"/>
    <w:qFormat/>
    <w:pPr>
      <w:keepNext w:val="true"/>
      <w:spacing w:before="240" w:after="120"/>
    </w:pPr>
    <w:rPr>
      <w:rFonts w:ascii="Arial" w:hAnsi="Arial" w:eastAsia="Lucida Sans Unicode" w:cs="Tahoma"/>
      <w:sz w:val="28"/>
      <w:szCs w:val="28"/>
    </w:rPr>
  </w:style>
  <w:style w:type="paragraph" w:styleId="Textkrper">
    <w:name w:val="Body Text"/>
    <w:basedOn w:val="Normal"/>
    <w:pPr>
      <w:spacing w:before="0" w:after="120"/>
    </w:pPr>
    <w:rPr/>
  </w:style>
  <w:style w:type="paragraph" w:styleId="Liste">
    <w:name w:val="List"/>
    <w:basedOn w:val="Textkrper"/>
    <w:pPr/>
    <w:rPr>
      <w:rFonts w:ascii="Arial" w:hAnsi="Arial" w:cs="Tahoma"/>
    </w:rPr>
  </w:style>
  <w:style w:type="paragraph" w:styleId="Beschriftung">
    <w:name w:val="Caption"/>
    <w:basedOn w:val="Normal"/>
    <w:qFormat/>
    <w:pPr>
      <w:suppressLineNumbers/>
      <w:spacing w:before="120" w:after="120"/>
    </w:pPr>
    <w:rPr>
      <w:rFonts w:ascii="Arial" w:hAnsi="Arial" w:cs="Tahoma"/>
      <w:i/>
      <w:iCs/>
      <w:sz w:val="24"/>
      <w:szCs w:val="24"/>
    </w:rPr>
  </w:style>
  <w:style w:type="paragraph" w:styleId="Verzeichnis">
    <w:name w:val="Verzeichnis"/>
    <w:basedOn w:val="Normal"/>
    <w:qFormat/>
    <w:pPr>
      <w:suppressLineNumbers/>
    </w:pPr>
    <w:rPr>
      <w:rFonts w:ascii="Arial" w:hAnsi="Arial" w:cs="Tahoma"/>
    </w:rPr>
  </w:style>
  <w:style w:type="paragraph" w:styleId="Kopfzeile">
    <w:name w:val="Header"/>
    <w:basedOn w:val="Normal"/>
    <w:pPr>
      <w:suppressLineNumbers/>
      <w:tabs>
        <w:tab w:val="center" w:pos="4819" w:leader="none"/>
        <w:tab w:val="right" w:pos="9638" w:leader="none"/>
      </w:tabs>
    </w:pPr>
    <w:rPr/>
  </w:style>
  <w:style w:type="paragraph" w:styleId="Fuzeile">
    <w:name w:val="Footer"/>
    <w:basedOn w:val="Normal"/>
    <w:pPr>
      <w:suppressLineNumbers/>
      <w:tabs>
        <w:tab w:val="center" w:pos="4819" w:leader="none"/>
        <w:tab w:val="right" w:pos="9638" w:leader="none"/>
      </w:tabs>
    </w:pPr>
    <w:rPr/>
  </w:style>
  <w:style w:type="paragraph" w:styleId="Tabelleninhalt">
    <w:name w:val="Tabelleninhalt"/>
    <w:basedOn w:val="Textkrper"/>
    <w:qFormat/>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jpeg"/><Relationship Id="rId5" Type="http://schemas.openxmlformats.org/officeDocument/2006/relationships/hyperlink" Target="mailto:mkt@picoquant.com" TargetMode="Externa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19</TotalTime>
  <Application>LibreOffice/6.0.6.2$Windows_x86 LibreOffice_project/0c292870b25a325b5ed35f6b45599d2ea4458e77</Application>
  <Pages>2</Pages>
  <Words>323</Words>
  <Characters>2276</Characters>
  <CharactersWithSpaces>2583</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2019-04-24T13:24:50Z</dcterms:created>
  <dc:creator>André Devaux</dc:creator>
  <dc:description/>
  <dc:language>de-DE</dc:language>
  <cp:lastModifiedBy>Nicole Saritas</cp:lastModifiedBy>
  <dcterms:modified xsi:type="dcterms:W3CDTF">2019-04-24T14:09:58Z</dcterms:modified>
  <cp:revision>7</cp:revision>
  <dc:subject/>
  <dc:title/>
</cp:coreProperties>
</file>