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rFonts w:ascii="Arial" w:hAnsi="Arial"/>
          <w:b/>
          <w:b/>
          <w:bCs/>
          <w:sz w:val="48"/>
          <w:szCs w:val="48"/>
        </w:rPr>
      </w:pPr>
      <w:r>
        <w:rPr>
          <w:b/>
          <w:bCs/>
          <w:sz w:val="48"/>
          <w:szCs w:val="48"/>
        </w:rPr>
        <w:t>Pressemitteilung</w:t>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pPr>
      <w:r>
        <w:rPr>
          <w:b/>
          <w:bCs/>
          <w:sz w:val="28"/>
          <w:szCs w:val="28"/>
          <w:lang w:val="de-DE"/>
        </w:rPr>
        <w:t xml:space="preserve">PicoQuant Laserinnovationen </w:t>
      </w:r>
      <w:r>
        <w:rPr>
          <w:b/>
          <w:bCs/>
          <w:sz w:val="28"/>
          <w:szCs w:val="28"/>
          <w:lang w:val="de-DE"/>
        </w:rPr>
        <w:t>auf</w:t>
      </w:r>
      <w:r>
        <w:rPr>
          <w:b/>
          <w:bCs/>
          <w:sz w:val="28"/>
          <w:szCs w:val="28"/>
          <w:lang w:val="de-DE"/>
        </w:rPr>
        <w:t xml:space="preserve"> der LASER World of </w:t>
      </w:r>
      <w:r>
        <w:rPr>
          <w:b/>
          <w:bCs/>
          <w:sz w:val="28"/>
          <w:szCs w:val="28"/>
          <w:lang w:val="de-DE"/>
        </w:rPr>
        <w:t>PHOTONICS</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pPr>
      <w:r>
        <w:rPr>
          <w:b/>
          <w:bCs/>
          <w:sz w:val="22"/>
          <w:szCs w:val="22"/>
          <w:lang w:val="de-DE"/>
        </w:rPr>
        <w:t>Die Highlights umfassen einen neuen gepulste</w:t>
      </w:r>
      <w:r>
        <w:rPr>
          <w:b/>
          <w:bCs/>
          <w:sz w:val="22"/>
          <w:szCs w:val="22"/>
          <w:lang w:val="de-DE"/>
        </w:rPr>
        <w:t>n 560 nm</w:t>
      </w:r>
      <w:r>
        <w:rPr>
          <w:b/>
          <w:bCs/>
          <w:sz w:val="22"/>
          <w:szCs w:val="22"/>
          <w:lang w:val="de-DE"/>
        </w:rPr>
        <w:t xml:space="preserve"> Laserkopf , ein erweitertes Line-up der VisIR/</w:t>
      </w:r>
      <w:r>
        <w:rPr>
          <w:b/>
          <w:bCs/>
          <w:sz w:val="22"/>
          <w:szCs w:val="22"/>
          <w:lang w:val="de-DE"/>
        </w:rPr>
        <w:t>V</w:t>
      </w:r>
      <w:r>
        <w:rPr>
          <w:b/>
          <w:bCs/>
          <w:sz w:val="22"/>
          <w:szCs w:val="22"/>
          <w:lang w:val="de-DE"/>
        </w:rPr>
        <w:t>isUV Plattform sowie der FLIMbee Galvo-Scanner für das MicroTime 200</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113"/>
        <w:ind w:left="0" w:right="0" w:hanging="0"/>
        <w:rPr/>
      </w:pPr>
      <w:r>
        <w:rPr>
          <w:b/>
          <w:bCs/>
          <w:sz w:val="22"/>
          <w:szCs w:val="22"/>
          <w:lang w:val="de-DE"/>
        </w:rPr>
        <w:t xml:space="preserve">Berlin (Deutschland), </w:t>
      </w:r>
      <w:r>
        <w:rPr>
          <w:b/>
          <w:bCs/>
          <w:sz w:val="22"/>
          <w:szCs w:val="22"/>
          <w:lang w:val="de-DE"/>
        </w:rPr>
        <w:t>4. Mai 2017</w:t>
      </w:r>
      <w:r>
        <w:rPr>
          <w:b/>
          <w:bCs/>
          <w:sz w:val="22"/>
          <w:szCs w:val="22"/>
          <w:lang w:val="de-DE"/>
        </w:rPr>
        <w:t xml:space="preserve"> </w:t>
      </w:r>
      <w:r>
        <w:rPr>
          <w:b w:val="false"/>
          <w:bCs w:val="false"/>
          <w:sz w:val="22"/>
          <w:szCs w:val="22"/>
          <w:lang w:val="de-DE"/>
        </w:rPr>
        <w:t xml:space="preserve">– PicoQuant präsentiert vom 26. bis 29. Juni 2017 seine neuesten Laserinnovationen </w:t>
      </w:r>
      <w:r>
        <w:rPr>
          <w:b w:val="false"/>
          <w:bCs w:val="false"/>
          <w:sz w:val="22"/>
          <w:szCs w:val="22"/>
          <w:lang w:val="de-DE"/>
        </w:rPr>
        <w:t>auf</w:t>
      </w:r>
      <w:r>
        <w:rPr>
          <w:b w:val="false"/>
          <w:bCs w:val="false"/>
          <w:sz w:val="22"/>
          <w:szCs w:val="22"/>
          <w:lang w:val="de-DE"/>
        </w:rPr>
        <w:t xml:space="preserve"> der LASER World of </w:t>
      </w:r>
      <w:r>
        <w:rPr>
          <w:b w:val="false"/>
          <w:bCs w:val="false"/>
          <w:sz w:val="22"/>
          <w:szCs w:val="22"/>
          <w:lang w:val="de-DE"/>
        </w:rPr>
        <w:t>PHOTONICS</w:t>
      </w:r>
      <w:r>
        <w:rPr>
          <w:b w:val="false"/>
          <w:bCs w:val="false"/>
          <w:sz w:val="22"/>
          <w:szCs w:val="22"/>
          <w:lang w:val="de-DE"/>
        </w:rPr>
        <w:t xml:space="preserve"> in München. Die diesjährigen Highlights sind der grün emittierende faserverstärkter Laserkopf LDH-P-FA-560, neue Lasermodule aus der VisIR/VisUV Modellreihe sowie </w:t>
      </w:r>
      <w:r>
        <w:rPr>
          <w:b w:val="false"/>
          <w:bCs w:val="false"/>
          <w:sz w:val="22"/>
          <w:szCs w:val="22"/>
          <w:lang w:val="de-DE"/>
        </w:rPr>
        <w:t>das</w:t>
      </w:r>
      <w:r>
        <w:rPr>
          <w:b w:val="false"/>
          <w:bCs w:val="false"/>
          <w:sz w:val="22"/>
          <w:szCs w:val="22"/>
          <w:lang w:val="de-DE"/>
        </w:rPr>
        <w:t xml:space="preserve"> FLIMbee Galvo-</w:t>
      </w:r>
      <w:r>
        <w:rPr>
          <w:b w:val="false"/>
          <w:bCs w:val="false"/>
          <w:sz w:val="22"/>
          <w:szCs w:val="22"/>
          <w:lang w:val="de-DE"/>
        </w:rPr>
        <w:t>S</w:t>
      </w:r>
      <w:r>
        <w:rPr>
          <w:b w:val="false"/>
          <w:bCs w:val="false"/>
          <w:sz w:val="22"/>
          <w:szCs w:val="22"/>
          <w:lang w:val="de-DE"/>
        </w:rPr>
        <w:t xml:space="preserve">canner </w:t>
      </w:r>
      <w:r>
        <w:rPr>
          <w:b w:val="false"/>
          <w:bCs w:val="false"/>
          <w:sz w:val="22"/>
          <w:szCs w:val="22"/>
          <w:lang w:val="de-DE"/>
        </w:rPr>
        <w:t>Add-on</w:t>
      </w:r>
      <w:r>
        <w:rPr>
          <w:b w:val="false"/>
          <w:bCs w:val="false"/>
          <w:sz w:val="22"/>
          <w:szCs w:val="22"/>
          <w:lang w:val="de-DE"/>
        </w:rPr>
        <w:t xml:space="preserve"> für die zeitaufgelöste Mikroskopieplatform MicroTime 200.</w:t>
      </w:r>
    </w:p>
    <w:p>
      <w:pPr>
        <w:pStyle w:val="Normal"/>
        <w:spacing w:lineRule="auto" w:line="300" w:before="0" w:after="113"/>
        <w:ind w:left="0" w:right="0" w:hanging="0"/>
        <w:rPr/>
      </w:pPr>
      <w:r>
        <w:rPr>
          <w:b w:val="false"/>
          <w:bCs w:val="false"/>
          <w:sz w:val="22"/>
          <w:szCs w:val="22"/>
          <w:lang w:val="de-DE"/>
        </w:rPr>
        <w:t xml:space="preserve">Der LDH-P-FA-560 Laserkopf generiert Lichtpulse mit einer Wellenlänge von 560 nm, einer durchschnittlichen optischen Leistung von mehr als 3 mW bei einer Wiederholrate von 40 MHz und einer Pulsbreite von bis zu 40 ps. Dieser </w:t>
      </w:r>
      <w:r>
        <w:rPr>
          <w:b w:val="false"/>
          <w:bCs w:val="false"/>
          <w:sz w:val="22"/>
          <w:szCs w:val="22"/>
          <w:lang w:val="de-DE"/>
        </w:rPr>
        <w:t>L</w:t>
      </w:r>
      <w:r>
        <w:rPr>
          <w:b w:val="false"/>
          <w:bCs w:val="false"/>
          <w:sz w:val="22"/>
          <w:szCs w:val="22"/>
          <w:lang w:val="de-DE"/>
        </w:rPr>
        <w:t>aser eignet sich hervorragend für die Anregung für Farbstoffe und fluoreszierende Proteine, wie sie in der Bioanalytik, Biochemie, Genetik und den Life Sciences verwendet werden, sowie für Halbleitercharakterisierungen.</w:t>
      </w:r>
    </w:p>
    <w:p>
      <w:pPr>
        <w:pStyle w:val="Normal"/>
        <w:spacing w:lineRule="auto" w:line="300" w:before="0" w:after="113"/>
        <w:ind w:left="0" w:right="0" w:hanging="0"/>
        <w:rPr/>
      </w:pPr>
      <w:r>
        <w:rPr>
          <w:b w:val="false"/>
          <w:bCs w:val="false"/>
          <w:sz w:val="22"/>
          <w:szCs w:val="22"/>
          <w:lang w:val="de-DE"/>
        </w:rPr>
        <w:t>Das Line-</w:t>
      </w:r>
      <w:r>
        <w:rPr>
          <w:b w:val="false"/>
          <w:bCs w:val="false"/>
          <w:sz w:val="22"/>
          <w:szCs w:val="22"/>
          <w:lang w:val="de-DE"/>
        </w:rPr>
        <w:t>u</w:t>
      </w:r>
      <w:r>
        <w:rPr>
          <w:b w:val="false"/>
          <w:bCs w:val="false"/>
          <w:sz w:val="22"/>
          <w:szCs w:val="22"/>
          <w:lang w:val="de-DE"/>
        </w:rPr>
        <w:t>p der VisIR/VisUV Laserplattform wird durch die neuen Module VisUV-1064, VisUV-532-HP, VisIR-1530 und VisIR-1530-HP ergänzt. Diese Hochleistungsmodule erzeugen Pikosekunden lange Lichtimpulse im grünen (532 nm) oder nahen Infrarot 1064 oder 1530 nm), welche sich hervorragend für Anwendungen wie LIDAR oder In-situ Raman Spektroskopie eignen, die höhere Laserleistungen erfordern.</w:t>
      </w:r>
    </w:p>
    <w:p>
      <w:pPr>
        <w:pStyle w:val="Normal"/>
        <w:spacing w:lineRule="auto" w:line="300" w:before="0" w:after="113"/>
        <w:ind w:left="0" w:right="0" w:hanging="0"/>
        <w:rPr/>
      </w:pPr>
      <w:r>
        <w:rPr>
          <w:b w:val="false"/>
          <w:bCs w:val="false"/>
          <w:sz w:val="22"/>
          <w:szCs w:val="22"/>
          <w:lang w:val="de-DE"/>
        </w:rPr>
        <w:t xml:space="preserve">Der FLIMbee Galvo-Scanner bietet eine ausgezeichnete Flexibilität bei der Auswahl der </w:t>
      </w:r>
      <w:bookmarkStart w:id="0" w:name="__DdeLink__27_1458134925"/>
      <w:r>
        <w:rPr>
          <w:b w:val="false"/>
          <w:bCs w:val="false"/>
          <w:sz w:val="22"/>
          <w:szCs w:val="22"/>
          <w:lang w:val="de-DE"/>
        </w:rPr>
        <w:t>Scan</w:t>
      </w:r>
      <w:r>
        <w:rPr>
          <w:b w:val="false"/>
          <w:bCs w:val="false"/>
          <w:sz w:val="22"/>
          <w:szCs w:val="22"/>
          <w:lang w:val="de-DE"/>
        </w:rPr>
        <w:t>g</w:t>
      </w:r>
      <w:r>
        <w:rPr>
          <w:b w:val="false"/>
          <w:bCs w:val="false"/>
          <w:sz w:val="22"/>
          <w:szCs w:val="22"/>
          <w:lang w:val="de-DE"/>
        </w:rPr>
        <w:t>eschwindigkeit</w:t>
      </w:r>
      <w:bookmarkEnd w:id="0"/>
      <w:r>
        <w:rPr>
          <w:b w:val="false"/>
          <w:bCs w:val="false"/>
          <w:sz w:val="22"/>
          <w:szCs w:val="22"/>
          <w:lang w:val="de-DE"/>
        </w:rPr>
        <w:t xml:space="preserve"> beim MicroTime 200. Die hohen Scan</w:t>
      </w:r>
      <w:r>
        <w:rPr>
          <w:b w:val="false"/>
          <w:bCs w:val="false"/>
          <w:sz w:val="22"/>
          <w:szCs w:val="22"/>
          <w:lang w:val="de-DE"/>
        </w:rPr>
        <w:t>g</w:t>
      </w:r>
      <w:r>
        <w:rPr>
          <w:b w:val="false"/>
          <w:bCs w:val="false"/>
          <w:sz w:val="22"/>
          <w:szCs w:val="22"/>
          <w:lang w:val="de-DE"/>
        </w:rPr>
        <w:t>eschwindigkeiten ermöglichen das Darstellen von schnellen Änderunge</w:t>
      </w:r>
      <w:r>
        <w:rPr>
          <w:b w:val="false"/>
          <w:bCs w:val="false"/>
          <w:sz w:val="22"/>
          <w:szCs w:val="22"/>
          <w:lang w:val="de-DE"/>
        </w:rPr>
        <w:t>n</w:t>
      </w:r>
      <w:r>
        <w:rPr>
          <w:b w:val="false"/>
          <w:bCs w:val="false"/>
          <w:sz w:val="22"/>
          <w:szCs w:val="22"/>
          <w:lang w:val="de-DE"/>
        </w:rPr>
        <w:t xml:space="preserve"> und chemischen oder physikalischen Reaktionen in Proben, während ein langsamer Scan ideal für Anwendungen wie Phosphoreszenz Lebensdauer Imaging (PLIM) sind.</w:t>
      </w:r>
    </w:p>
    <w:p>
      <w:pPr>
        <w:pStyle w:val="Normal"/>
        <w:spacing w:lineRule="auto" w:line="300" w:before="0" w:after="113"/>
        <w:ind w:left="0" w:right="0" w:hanging="0"/>
        <w:rPr>
          <w:rFonts w:ascii="Arial" w:hAnsi="Arial"/>
          <w:b/>
          <w:b/>
          <w:bCs/>
          <w:sz w:val="22"/>
          <w:szCs w:val="22"/>
          <w:lang w:val="de-DE"/>
        </w:rPr>
      </w:pPr>
      <w:r>
        <w:rPr>
          <w:b/>
          <w:bCs/>
          <w:sz w:val="22"/>
          <w:szCs w:val="22"/>
          <w:lang w:val="de-DE"/>
        </w:rPr>
        <w:t>Besuchen Sie uns an unserem Stand #216, Halle B2.</w:t>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r>
    </w:p>
    <w:p>
      <w:pPr>
        <w:pStyle w:val="Normal"/>
        <w:suppressAutoHyphens w:val="false"/>
        <w:spacing w:lineRule="auto" w:line="300" w:before="0" w:after="0"/>
        <w:ind w:left="0" w:right="0" w:hanging="0"/>
        <w:jc w:val="left"/>
        <w:rPr>
          <w:b/>
          <w:b/>
          <w:bCs/>
          <w:sz w:val="28"/>
          <w:szCs w:val="28"/>
          <w:lang w:val="de-DE"/>
        </w:rPr>
      </w:pPr>
      <w:r>
        <w:rPr/>
      </w:r>
    </w:p>
    <w:p>
      <w:pPr>
        <w:pStyle w:val="Normal"/>
        <w:suppressAutoHyphens w:val="false"/>
        <w:spacing w:lineRule="auto" w:line="300" w:before="0" w:after="0"/>
        <w:ind w:left="0" w:right="0" w:hanging="0"/>
        <w:jc w:val="left"/>
        <w:rPr>
          <w:b/>
          <w:b/>
          <w:bCs/>
          <w:sz w:val="28"/>
          <w:szCs w:val="28"/>
          <w:lang w:val="de-DE"/>
        </w:rPr>
      </w:pPr>
      <w:r>
        <w:rPr/>
      </w:r>
    </w:p>
    <w:p>
      <w:pPr>
        <w:pStyle w:val="Normal"/>
        <w:suppressAutoHyphens w:val="false"/>
        <w:spacing w:lineRule="auto" w:line="300" w:before="0" w:after="0"/>
        <w:ind w:left="0" w:right="0" w:hanging="0"/>
        <w:jc w:val="left"/>
        <w:rPr>
          <w:rFonts w:ascii="Arial" w:hAnsi="Arial"/>
          <w:b/>
          <w:b/>
          <w:bCs/>
          <w:sz w:val="28"/>
          <w:szCs w:val="28"/>
        </w:rPr>
      </w:pPr>
      <w: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r>
        <w:rPr>
          <w:b/>
          <w:bCs/>
          <w:sz w:val="28"/>
          <w:szCs w:val="28"/>
          <w:lang w:val="de-DE"/>
        </w:rPr>
        <w:t>Ü</w:t>
      </w:r>
      <w:r>
        <w:rPr>
          <w:b/>
          <w:bCs/>
          <w:sz w:val="28"/>
          <w:szCs w:val="28"/>
          <w:lang w:val="de-DE"/>
        </w:rPr>
        <w:t>ber PicoQuant</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t xml:space="preserve">PicoQuant wurde 1996 mit Sitz im Wissenschafts- und Wirtschaftsstandort Berlin-Adlershof gegründet und ist im Bereich der optoelektronischen Forschung und Entwicklung tätig. Das Unternehmen ist führend auf dem Gebiet der Einzelphotonenzählung und deren Anwendungen. Das Produktportfolio umfasst gepulste Diodenlaser und LEDs, Messsysteme für die Einzelphotonenzählung, Fluoreszenz-Lebenszeit-Spektrometer sowie zeitaufgelöste konfokale Mikroskope. PicoQuant beschäftigt derzeit rund 60 Mitarbeiter. Seit April 2008 erfolgt der Vertrieb und Support in Nordamerika durch PicoQuant Photonics North America Inc. </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b/>
          <w:bCs/>
          <w:sz w:val="28"/>
          <w:szCs w:val="28"/>
          <w:lang w:val="de-DE"/>
        </w:rPr>
      </w:pPr>
      <w:r>
        <w:rPr>
          <w:b/>
          <w:bCs/>
          <w:sz w:val="28"/>
          <w:szCs w:val="28"/>
          <w:lang w:val="de-DE"/>
        </w:rPr>
        <w:t>Anlage</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t>Bild des neuen Laserkopfes LDH-P-FA-560</w:t>
      </w:r>
    </w:p>
    <w:p>
      <w:pPr>
        <w:pStyle w:val="Normal"/>
        <w:spacing w:before="0" w:after="0"/>
        <w:ind w:left="0" w:right="0" w:hanging="0"/>
        <w:rPr/>
      </w:pPr>
      <w:r>
        <w:rPr>
          <w:b w:val="false"/>
          <w:bCs w:val="false"/>
          <w:sz w:val="22"/>
          <w:szCs w:val="22"/>
          <w:lang w:val="de-DE"/>
        </w:rPr>
        <w:t>Bildunterschrift: Der neue gepulste Laserkopf von PicoQuant mit grün-gelber Emission ist optimal für die Anregung von molekularen Sonden oder fluoreszierenden Proteinen.</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drawing>
          <wp:anchor behindDoc="0" distT="0" distB="0" distL="0" distR="0" simplePos="0" locked="0" layoutInCell="1" allowOverlap="1" relativeHeight="4">
            <wp:simplePos x="0" y="0"/>
            <wp:positionH relativeFrom="column">
              <wp:posOffset>-10795</wp:posOffset>
            </wp:positionH>
            <wp:positionV relativeFrom="paragraph">
              <wp:posOffset>130810</wp:posOffset>
            </wp:positionV>
            <wp:extent cx="3046730" cy="1895475"/>
            <wp:effectExtent l="0" t="0" r="0" b="0"/>
            <wp:wrapTopAndBottom/>
            <wp:docPr id="3"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4" descr=""/>
                    <pic:cNvPicPr>
                      <a:picLocks noChangeAspect="1" noChangeArrowheads="1"/>
                    </pic:cNvPicPr>
                  </pic:nvPicPr>
                  <pic:blipFill>
                    <a:blip r:embed="rId4"/>
                    <a:stretch>
                      <a:fillRect/>
                    </a:stretch>
                  </pic:blipFill>
                  <pic:spPr bwMode="auto">
                    <a:xfrm>
                      <a:off x="0" y="0"/>
                      <a:ext cx="3046730" cy="1895475"/>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b/>
          <w:bCs/>
          <w:sz w:val="28"/>
          <w:szCs w:val="28"/>
          <w:lang w:val="de-DE"/>
        </w:rPr>
      </w:pPr>
      <w:r>
        <w:rPr>
          <w:b/>
          <w:bCs/>
          <w:sz w:val="28"/>
          <w:szCs w:val="28"/>
          <w:lang w:val="de-DE"/>
        </w:rPr>
        <w:t>Kontakt</w:t>
      </w:r>
    </w:p>
    <w:p>
      <w:pPr>
        <w:pStyle w:val="Normal"/>
        <w:spacing w:before="0" w:after="0"/>
        <w:rPr/>
      </w:pPr>
      <w:r>
        <w:rPr>
          <w:rFonts w:cs="Arial"/>
          <w:b w:val="false"/>
          <w:bCs w:val="false"/>
          <w:sz w:val="22"/>
          <w:szCs w:val="22"/>
          <w:lang w:val="de-DE"/>
        </w:rPr>
        <w:t>Nicole Saritas</w:t>
      </w:r>
    </w:p>
    <w:p>
      <w:pPr>
        <w:pStyle w:val="Normal"/>
        <w:spacing w:before="0" w:after="0"/>
        <w:rPr/>
      </w:pPr>
      <w:r>
        <w:rPr>
          <w:rFonts w:cs="Arial"/>
          <w:b w:val="false"/>
          <w:bCs w:val="false"/>
          <w:sz w:val="22"/>
          <w:szCs w:val="22"/>
          <w:lang w:val="de-DE"/>
        </w:rPr>
        <w:t>Tel.: +49-30-1208820-607</w:t>
      </w:r>
    </w:p>
    <w:p>
      <w:pPr>
        <w:pStyle w:val="Normal"/>
        <w:spacing w:before="0" w:after="0"/>
        <w:rPr/>
      </w:pPr>
      <w:hyperlink r:id="rId5">
        <w:r>
          <w:rPr>
            <w:rStyle w:val="Internetlink"/>
            <w:rFonts w:cs="Arial"/>
            <w:sz w:val="22"/>
            <w:szCs w:val="22"/>
            <w:lang w:val="de-DE"/>
          </w:rPr>
          <w:t>mkt@picoquant.com</w:t>
        </w:r>
      </w:hyperlink>
    </w:p>
    <w:p>
      <w:pPr>
        <w:pStyle w:val="Normal"/>
        <w:spacing w:before="0" w:after="0"/>
        <w:ind w:left="0" w:right="0" w:hanging="0"/>
        <w:rPr/>
      </w:pPr>
      <w:r>
        <w:rPr>
          <w:rFonts w:cs="Arial"/>
          <w:sz w:val="22"/>
          <w:szCs w:val="22"/>
          <w:lang w:val="de-DE"/>
        </w:rPr>
        <w:t>www.picoquant.com</w:t>
      </w:r>
    </w:p>
    <w:sectPr>
      <w:type w:val="nextPage"/>
      <w:pgSz w:w="11906" w:h="16838"/>
      <w:pgMar w:left="1361" w:right="1361" w:header="0" w:top="1600" w:footer="0" w:bottom="1417"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Mono">
    <w:altName w:val="Courier New"/>
    <w:charset w:val="00"/>
    <w:family w:val="roman"/>
    <w:pitch w:val="variable"/>
  </w:font>
</w:fonts>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sz w:val="20"/>
        <w:szCs w:val="24"/>
        <w:lang w:val="en-US" w:eastAsia="zh-CN" w:bidi="hi-IN"/>
      </w:rPr>
    </w:rPrDefault>
    <w:pPrDefault>
      <w:pPr/>
    </w:pPrDefault>
  </w:docDefaults>
  <w:style w:type="paragraph" w:styleId="Normal">
    <w:name w:val="Normal"/>
    <w:qFormat/>
    <w:pPr>
      <w:widowControl w:val="false"/>
      <w:overflowPunct w:val="true"/>
      <w:bidi w:val="0"/>
      <w:jc w:val="left"/>
    </w:pPr>
    <w:rPr>
      <w:rFonts w:ascii="Arial" w:hAnsi="Arial" w:eastAsia="Lucida Sans Unicode" w:cs="Tahoma"/>
      <w:color w:val="00000A"/>
      <w:sz w:val="24"/>
      <w:szCs w:val="24"/>
      <w:lang w:val="en-US" w:eastAsia="zh-CN" w:bidi="hi-IN"/>
    </w:rPr>
  </w:style>
  <w:style w:type="character" w:styleId="Internetlink">
    <w:name w:val="Internetlink"/>
    <w:rPr>
      <w:color w:val="000080"/>
      <w:u w:val="single"/>
      <w:lang w:val="zxx" w:eastAsia="zxx" w:bidi="zxx"/>
    </w:rPr>
  </w:style>
  <w:style w:type="paragraph" w:styleId="Berschrift">
    <w:name w:val="Überschrift"/>
    <w:basedOn w:val="Normal"/>
    <w:next w:val="Textkrper"/>
    <w:qFormat/>
    <w:pPr>
      <w:keepNext/>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enter" w:pos="4819" w:leader="none"/>
        <w:tab w:val="right" w:pos="9638" w:leader="none"/>
      </w:tabs>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Textkrper"/>
    <w:qFormat/>
    <w:pPr>
      <w:suppressLineNumbers/>
    </w:pPr>
    <w:rPr/>
  </w:style>
  <w:style w:type="paragraph" w:styleId="VorformatierterText">
    <w:name w:val="Vorformatierter Text"/>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mailto:mkt@picoquant.com"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128</TotalTime>
  <Application>LibreOffice/5.1.6.2$Windows_X86_64 LibreOffice_project/07ac168c60a517dba0f0d7bc7540f5afa45f0909</Application>
  <Pages>2</Pages>
  <Words>356</Words>
  <Characters>2473</Characters>
  <CharactersWithSpaces>2813</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2017-05-03T11:23:26Z</dcterms:created>
  <dc:creator>André Devaux</dc:creator>
  <dc:description/>
  <dc:language>de-DE</dc:language>
  <cp:lastModifiedBy>Nicole Saritas</cp:lastModifiedBy>
  <dcterms:modified xsi:type="dcterms:W3CDTF">2017-05-04T09:07:24Z</dcterms:modified>
  <cp:revision>15</cp:revision>
  <dc:subject/>
  <dc:title/>
</cp:coreProperties>
</file>